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26" w:rsidRPr="001F01CE" w:rsidRDefault="00233FCE" w:rsidP="001F01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Структура и</w:t>
      </w:r>
      <w:r w:rsidR="001F01CE" w:rsidRPr="001F01CE">
        <w:rPr>
          <w:rFonts w:ascii="Times New Roman" w:hAnsi="Times New Roman" w:cs="Times New Roman"/>
          <w:b/>
          <w:i/>
          <w:sz w:val="28"/>
          <w:szCs w:val="28"/>
        </w:rPr>
        <w:t xml:space="preserve"> объемы затрат на оказания услуг по передаче электрической энергии</w:t>
      </w:r>
    </w:p>
    <w:p w:rsidR="001F01CE" w:rsidRPr="001F01CE" w:rsidRDefault="001F01CE" w:rsidP="001F01CE">
      <w:pPr>
        <w:jc w:val="center"/>
        <w:rPr>
          <w:b/>
          <w:i/>
        </w:rPr>
      </w:pPr>
      <w:r w:rsidRPr="001F01CE">
        <w:rPr>
          <w:b/>
          <w:i/>
        </w:rPr>
        <w:t>За 2012 год ООО «Промэнергосеть»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82"/>
        <w:gridCol w:w="4942"/>
        <w:gridCol w:w="2191"/>
        <w:gridCol w:w="2738"/>
      </w:tblGrid>
      <w:tr w:rsidR="001F01CE" w:rsidRPr="001F01CE" w:rsidTr="00233FCE">
        <w:trPr>
          <w:tblCellSpacing w:w="0" w:type="dxa"/>
        </w:trPr>
        <w:tc>
          <w:tcPr>
            <w:tcW w:w="49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5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</w:t>
            </w: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данные</w:t>
            </w:r>
          </w:p>
        </w:tc>
      </w:tr>
      <w:tr w:rsidR="001F01CE" w:rsidRPr="001F01CE" w:rsidTr="00233FCE">
        <w:trPr>
          <w:tblCellSpacing w:w="0" w:type="dxa"/>
        </w:trPr>
        <w:tc>
          <w:tcPr>
            <w:tcW w:w="49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2012</w:t>
            </w:r>
          </w:p>
        </w:tc>
      </w:tr>
    </w:tbl>
    <w:tbl>
      <w:tblPr>
        <w:tblpPr w:leftFromText="180" w:rightFromText="180" w:vertAnchor="text" w:horzAnchor="margin" w:tblpY="32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95"/>
        <w:gridCol w:w="4929"/>
        <w:gridCol w:w="2191"/>
        <w:gridCol w:w="2738"/>
      </w:tblGrid>
      <w:tr w:rsidR="001F01CE" w:rsidRPr="001F01CE" w:rsidTr="001F01CE">
        <w:trPr>
          <w:trHeight w:val="75"/>
          <w:tblHeader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1CE" w:rsidRPr="001F01CE" w:rsidRDefault="001F01CE" w:rsidP="001F01CE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1CE" w:rsidRPr="001F01CE" w:rsidRDefault="001F01CE" w:rsidP="001F01CE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1CE" w:rsidRPr="001F01CE" w:rsidRDefault="001F01CE" w:rsidP="001F01CE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1CE" w:rsidRPr="001F01CE" w:rsidRDefault="001F01CE" w:rsidP="001F01CE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F01CE" w:rsidRPr="001F01CE" w:rsidTr="001F01CE">
        <w:trPr>
          <w:trHeight w:val="90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Затраты на материалы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1F01CE" w:rsidRPr="001F01CE" w:rsidTr="001F01CE">
        <w:trPr>
          <w:trHeight w:val="90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Затраты на оплату труда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795,14</w:t>
            </w:r>
          </w:p>
        </w:tc>
      </w:tr>
      <w:tr w:rsidR="001F01CE" w:rsidRPr="001F01CE" w:rsidTr="001F01CE">
        <w:trPr>
          <w:trHeight w:val="90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Отчисления на оплату труда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240,13</w:t>
            </w:r>
          </w:p>
        </w:tc>
      </w:tr>
      <w:tr w:rsidR="001F01CE" w:rsidRPr="001F01CE" w:rsidTr="001F01CE">
        <w:trPr>
          <w:trHeight w:val="90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Амортизация основных средств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558,22</w:t>
            </w:r>
          </w:p>
        </w:tc>
      </w:tr>
      <w:tr w:rsidR="001F01CE" w:rsidRPr="001F01CE" w:rsidTr="001F01CE">
        <w:trPr>
          <w:trHeight w:val="90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Отчисления в ремонтный фонд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01CE" w:rsidRPr="001F01CE" w:rsidTr="001F01CE">
        <w:trPr>
          <w:trHeight w:val="90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Налоги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01CE" w:rsidRPr="001F01CE" w:rsidTr="001F01CE">
        <w:trPr>
          <w:trHeight w:val="90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затраты, в том числе: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4244,96</w:t>
            </w:r>
          </w:p>
        </w:tc>
      </w:tr>
      <w:tr w:rsidR="001F01CE" w:rsidRPr="001F01CE" w:rsidTr="001F01CE">
        <w:trPr>
          <w:trHeight w:val="105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цеховые расходы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2357,17</w:t>
            </w:r>
          </w:p>
        </w:tc>
      </w:tr>
      <w:tr w:rsidR="001F01CE" w:rsidRPr="001F01CE" w:rsidTr="001F01CE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общехозяйственные расходы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1887,79</w:t>
            </w:r>
          </w:p>
        </w:tc>
      </w:tr>
      <w:tr w:rsidR="001F01CE" w:rsidRPr="001F01CE" w:rsidTr="001F01CE">
        <w:trPr>
          <w:trHeight w:val="330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затраты относимые на себестоимость продукции, всего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1CE" w:rsidRPr="001F01CE" w:rsidTr="001F01CE">
        <w:trPr>
          <w:trHeight w:val="90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1F01CE" w:rsidRPr="001F01CE" w:rsidTr="001F01CE">
        <w:trPr>
          <w:trHeight w:val="90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1F01CE" w:rsidRPr="001F01CE" w:rsidTr="001F01CE">
        <w:trPr>
          <w:trHeight w:val="90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затрат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5838,45</w:t>
            </w:r>
          </w:p>
        </w:tc>
      </w:tr>
      <w:tr w:rsidR="001F01CE" w:rsidRPr="001F01CE" w:rsidTr="001F01CE">
        <w:trPr>
          <w:trHeight w:val="90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Прибыль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01CE" w:rsidRPr="001F01CE" w:rsidTr="001F01CE">
        <w:trPr>
          <w:trHeight w:val="90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Необходимая валовая выручка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5838,45</w:t>
            </w:r>
          </w:p>
        </w:tc>
      </w:tr>
      <w:tr w:rsidR="001F01CE" w:rsidRPr="001F01CE" w:rsidTr="001F01CE">
        <w:trPr>
          <w:trHeight w:val="210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отпуска в сеть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кВт∙</w:t>
            </w:r>
            <w:proofErr w:type="gramStart"/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14,366</w:t>
            </w:r>
          </w:p>
        </w:tc>
      </w:tr>
      <w:tr w:rsidR="001F01CE" w:rsidRPr="001F01CE" w:rsidTr="001F01CE">
        <w:trPr>
          <w:trHeight w:val="210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Потери (к объему отпуска в сеть)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15,39</w:t>
            </w:r>
          </w:p>
        </w:tc>
      </w:tr>
      <w:tr w:rsidR="001F01CE" w:rsidRPr="001F01CE" w:rsidTr="001F01CE">
        <w:trPr>
          <w:trHeight w:val="210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Полезный отпуск энергии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кВт∙</w:t>
            </w:r>
            <w:proofErr w:type="gramStart"/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12,155</w:t>
            </w:r>
          </w:p>
        </w:tc>
      </w:tr>
      <w:tr w:rsidR="001F01CE" w:rsidRPr="001F01CE" w:rsidTr="001F01CE">
        <w:trPr>
          <w:trHeight w:val="90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Объемы обслуживания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у.е</w:t>
            </w:r>
            <w:proofErr w:type="spellEnd"/>
            <w:r w:rsidRPr="001F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1CE" w:rsidRPr="001F01CE" w:rsidRDefault="001F01CE" w:rsidP="001F01CE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743,79</w:t>
            </w:r>
          </w:p>
        </w:tc>
      </w:tr>
      <w:tr w:rsidR="001F01CE" w:rsidRPr="001F01CE" w:rsidTr="001F01CE">
        <w:trPr>
          <w:trHeight w:val="210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Default="001F01CE">
            <w:pPr>
              <w:pStyle w:val="a3"/>
              <w:spacing w:line="60" w:lineRule="atLeast"/>
            </w:pPr>
            <w:r>
              <w:rPr>
                <w:color w:val="000000"/>
                <w:sz w:val="20"/>
                <w:szCs w:val="20"/>
              </w:rPr>
              <w:t>покупная энергия на компенсацию потерь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Default="001F01CE">
            <w:pPr>
              <w:pStyle w:val="a3"/>
              <w:spacing w:line="60" w:lineRule="atLeast"/>
              <w:jc w:val="center"/>
            </w:pPr>
            <w:r w:rsidRPr="001F01C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Default="001F01CE" w:rsidP="001F01CE">
            <w:pPr>
              <w:pStyle w:val="a3"/>
              <w:spacing w:line="6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3731,67</w:t>
            </w:r>
          </w:p>
        </w:tc>
      </w:tr>
      <w:tr w:rsidR="001F01CE" w:rsidRPr="001F01CE" w:rsidTr="001F01CE">
        <w:trPr>
          <w:trHeight w:val="210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1F01CE" w:rsidRDefault="001F01CE" w:rsidP="001F01CE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Pr="00233FCE" w:rsidRDefault="001F01CE">
            <w:pPr>
              <w:pStyle w:val="a3"/>
              <w:rPr>
                <w:b/>
              </w:rPr>
            </w:pPr>
            <w:r w:rsidRPr="00233FCE">
              <w:rPr>
                <w:b/>
                <w:color w:val="000000"/>
                <w:sz w:val="20"/>
                <w:szCs w:val="20"/>
              </w:rPr>
              <w:t xml:space="preserve">ИТОГО необходимая валовая выручка с компенсацией потерь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Default="001F01CE">
            <w:pPr>
              <w:pStyle w:val="a3"/>
              <w:jc w:val="center"/>
            </w:pPr>
            <w:r w:rsidRPr="001F01C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1CE" w:rsidRDefault="001F01CE" w:rsidP="001F01CE">
            <w:pPr>
              <w:pStyle w:val="a3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9570,12</w:t>
            </w:r>
          </w:p>
        </w:tc>
      </w:tr>
    </w:tbl>
    <w:p w:rsidR="001F01CE" w:rsidRDefault="001F01CE"/>
    <w:sectPr w:rsidR="001F01CE" w:rsidSect="001F01CE">
      <w:pgSz w:w="11906" w:h="16838"/>
      <w:pgMar w:top="851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1CE"/>
    <w:rsid w:val="001F01CE"/>
    <w:rsid w:val="00233FCE"/>
    <w:rsid w:val="00C5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1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Nexus</dc:creator>
  <cp:keywords/>
  <dc:description/>
  <cp:lastModifiedBy>Nexus</cp:lastModifiedBy>
  <cp:revision>2</cp:revision>
  <dcterms:created xsi:type="dcterms:W3CDTF">2013-06-20T03:21:00Z</dcterms:created>
  <dcterms:modified xsi:type="dcterms:W3CDTF">2013-06-20T03:45:00Z</dcterms:modified>
</cp:coreProperties>
</file>