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65"/>
        <w:tblW w:w="98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1"/>
        <w:gridCol w:w="4609"/>
        <w:gridCol w:w="790"/>
        <w:gridCol w:w="790"/>
        <w:gridCol w:w="733"/>
        <w:gridCol w:w="790"/>
        <w:gridCol w:w="1451"/>
      </w:tblGrid>
      <w:tr w:rsidR="00D321B7" w:rsidRPr="00D321B7" w:rsidTr="00D321B7">
        <w:trPr>
          <w:trHeight w:val="30"/>
          <w:tblHeader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321B7" w:rsidRPr="00D321B7" w:rsidRDefault="00D321B7" w:rsidP="00D321B7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</w:t>
            </w:r>
            <w:proofErr w:type="gramStart"/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СН11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</w:t>
            </w: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985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Фактические данные за 2012 год </w:t>
            </w: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электрической энергии в сеть всего, в том числе: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14,366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13,313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1,053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смежной сети всего, в том числе из сети: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14,366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13,313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12,361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1,085</w:t>
            </w: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13,313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13,313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12,361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</w:t>
            </w:r>
            <w:proofErr w:type="gramStart"/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СН11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4,378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1,690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1,085</w:t>
            </w: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электростанций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300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электрической энергии от других сетевых организаций всего, в том числе: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14,366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13,313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1,053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сетевой организации ОАО «УЭХК»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13,523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13,313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сетевой организации МУП «Электросети» НГО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0,843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0,843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электрической энергии в сети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2,211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0,446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1,746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 в % (п. 2/п. 1)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15,391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3,350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10,290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1,751</w:t>
            </w:r>
          </w:p>
        </w:tc>
      </w:tr>
      <w:tr w:rsidR="00D321B7" w:rsidRPr="00D321B7" w:rsidTr="00D321B7">
        <w:trPr>
          <w:trHeight w:val="300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электрической энергии из сети всего, в том числе: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12,155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11,089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1,066</w:t>
            </w:r>
          </w:p>
        </w:tc>
      </w:tr>
      <w:tr w:rsidR="00D321B7" w:rsidRPr="00D321B7" w:rsidTr="00D321B7">
        <w:trPr>
          <w:trHeight w:val="300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конечным потребителям </w:t>
            </w:r>
          </w:p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на собственное потребление)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12,155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11,089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1,066</w:t>
            </w:r>
          </w:p>
        </w:tc>
      </w:tr>
      <w:tr w:rsidR="00D321B7" w:rsidRPr="00D321B7" w:rsidTr="00D321B7">
        <w:trPr>
          <w:trHeight w:val="285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потребителям, присоединенным к центру питания на генераторном напряжении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33233" w:rsidRDefault="00D321B7">
      <w:pPr>
        <w:rPr>
          <w:rFonts w:ascii="Times New Roman" w:hAnsi="Times New Roman" w:cs="Times New Roman"/>
          <w:sz w:val="24"/>
          <w:szCs w:val="24"/>
        </w:rPr>
      </w:pPr>
      <w:r w:rsidRPr="00D321B7">
        <w:rPr>
          <w:rFonts w:ascii="Times New Roman" w:hAnsi="Times New Roman" w:cs="Times New Roman"/>
          <w:sz w:val="24"/>
          <w:szCs w:val="24"/>
        </w:rPr>
        <w:t>Баланс Электрической энергии и мощности по сетям ООО «Промэнергосеть»  2012г.</w:t>
      </w:r>
    </w:p>
    <w:p w:rsidR="00D321B7" w:rsidRDefault="00D32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Втч.</w:t>
      </w:r>
    </w:p>
    <w:tbl>
      <w:tblPr>
        <w:tblW w:w="5085" w:type="pct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8"/>
        <w:gridCol w:w="4603"/>
        <w:gridCol w:w="865"/>
        <w:gridCol w:w="865"/>
        <w:gridCol w:w="767"/>
        <w:gridCol w:w="865"/>
        <w:gridCol w:w="865"/>
      </w:tblGrid>
      <w:tr w:rsidR="00D321B7" w:rsidRPr="00D321B7" w:rsidTr="00D321B7">
        <w:trPr>
          <w:trHeight w:val="4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 электрической мощности по диапазонам    напряжения                                МВт</w:t>
            </w: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мощности в сеть всего, в том числе: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3,302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3,075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1.1. 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смежной сети всего, в том числе из сети: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3,302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3,075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3,236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0,589</w:t>
            </w: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</w:t>
            </w:r>
            <w:proofErr w:type="gramStart"/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СН11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электростанций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300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мощности от других сетевых организаций всего, в том числе: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3,302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3,075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сетевой организации ОАО «УЭХК»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3,130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3,075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сетевой организации МУП «Электросети» НГО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мощности в сети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0,286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0,201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</w:tr>
      <w:tr w:rsidR="00D321B7" w:rsidRPr="00D321B7" w:rsidTr="00D321B7">
        <w:trPr>
          <w:trHeight w:val="45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 в % (п. 2/п. 1)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8,660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1,268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6,211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1,181</w:t>
            </w:r>
          </w:p>
        </w:tc>
      </w:tr>
      <w:tr w:rsidR="00D321B7" w:rsidRPr="00D321B7" w:rsidTr="00D321B7">
        <w:trPr>
          <w:trHeight w:val="300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мощности потребителям всего, в том числе: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3,016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2,473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0,543</w:t>
            </w:r>
          </w:p>
        </w:tc>
      </w:tr>
      <w:tr w:rsidR="00D321B7" w:rsidRPr="00D321B7" w:rsidTr="00D321B7">
        <w:trPr>
          <w:trHeight w:val="300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заявленная (расчетная) мощность конечных потребителей (в том числе собственных потребителей)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3,016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2,473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0,543</w:t>
            </w:r>
          </w:p>
        </w:tc>
      </w:tr>
      <w:tr w:rsidR="00D321B7" w:rsidRPr="00D321B7" w:rsidTr="00D321B7">
        <w:trPr>
          <w:trHeight w:val="300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потребителям, присоединенным к центру питания на генераторном напряжении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B7" w:rsidRPr="00D321B7" w:rsidTr="00D321B7">
        <w:trPr>
          <w:trHeight w:val="30"/>
          <w:tblCellSpacing w:w="0" w:type="dxa"/>
        </w:trPr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2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другие сетевые организации всего, в том числе: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1B7" w:rsidRPr="00D321B7" w:rsidRDefault="00D321B7" w:rsidP="00D32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21B7" w:rsidRPr="00D321B7" w:rsidRDefault="00D321B7">
      <w:pPr>
        <w:rPr>
          <w:rFonts w:ascii="Times New Roman" w:hAnsi="Times New Roman" w:cs="Times New Roman"/>
          <w:sz w:val="20"/>
          <w:szCs w:val="20"/>
        </w:rPr>
      </w:pPr>
    </w:p>
    <w:sectPr w:rsidR="00D321B7" w:rsidRPr="00D321B7" w:rsidSect="00F3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1B7"/>
    <w:rsid w:val="00D321B7"/>
    <w:rsid w:val="00F3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1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2</cp:revision>
  <dcterms:created xsi:type="dcterms:W3CDTF">2013-06-19T09:37:00Z</dcterms:created>
  <dcterms:modified xsi:type="dcterms:W3CDTF">2013-06-19T09:47:00Z</dcterms:modified>
</cp:coreProperties>
</file>