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C3" w:rsidRDefault="007714C3"/>
    <w:p w:rsidR="007714C3" w:rsidRDefault="007714C3"/>
    <w:tbl>
      <w:tblPr>
        <w:tblW w:w="12116" w:type="dxa"/>
        <w:tblInd w:w="392" w:type="dxa"/>
        <w:tblLook w:val="04A0"/>
      </w:tblPr>
      <w:tblGrid>
        <w:gridCol w:w="740"/>
        <w:gridCol w:w="5122"/>
        <w:gridCol w:w="1387"/>
        <w:gridCol w:w="1980"/>
        <w:gridCol w:w="1719"/>
        <w:gridCol w:w="1168"/>
      </w:tblGrid>
      <w:tr w:rsidR="007714C3" w:rsidRPr="007714C3" w:rsidTr="007714C3">
        <w:trPr>
          <w:gridAfter w:val="1"/>
          <w:wAfter w:w="1168" w:type="dxa"/>
          <w:trHeight w:val="109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F774A8">
            <w:pPr>
              <w:suppressAutoHyphens w:val="0"/>
              <w:ind w:left="49" w:hanging="49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7714C3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br/>
              <w:t>(</w:t>
            </w:r>
            <w:r w:rsidR="00F774A8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в паре и горячей воде</w:t>
            </w:r>
            <w:r w:rsidRPr="007714C3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74A8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-П</w:t>
            </w:r>
            <w:proofErr w:type="gramEnd"/>
            <w:r w:rsidR="00F774A8">
              <w:rPr>
                <w:rFonts w:ascii="Arial Narrow" w:hAnsi="Arial Narrow"/>
                <w:b/>
                <w:bCs/>
                <w:sz w:val="24"/>
                <w:szCs w:val="24"/>
                <w:lang w:eastAsia="ru-RU"/>
              </w:rPr>
              <w:t>лан)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14C3" w:rsidRPr="007714C3" w:rsidTr="007714C3">
        <w:trPr>
          <w:gridAfter w:val="1"/>
          <w:wAfter w:w="1168" w:type="dxa"/>
          <w:trHeight w:val="499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left="49" w:hanging="49"/>
              <w:jc w:val="center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7714C3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Общество с ограниченной ответственностью "Промэнергосеть", </w:t>
            </w:r>
            <w:proofErr w:type="spellStart"/>
            <w:r w:rsidRPr="007714C3">
              <w:rPr>
                <w:rFonts w:ascii="Arial Narrow" w:hAnsi="Arial Narrow"/>
                <w:sz w:val="24"/>
                <w:szCs w:val="24"/>
                <w:lang w:eastAsia="ru-RU"/>
              </w:rPr>
              <w:t>г</w:t>
            </w:r>
            <w:proofErr w:type="gramStart"/>
            <w:r w:rsidRPr="007714C3">
              <w:rPr>
                <w:rFonts w:ascii="Arial Narrow" w:hAnsi="Arial Narrow"/>
                <w:sz w:val="24"/>
                <w:szCs w:val="24"/>
                <w:lang w:eastAsia="ru-RU"/>
              </w:rPr>
              <w:t>.Н</w:t>
            </w:r>
            <w:proofErr w:type="gramEnd"/>
            <w:r w:rsidRPr="007714C3">
              <w:rPr>
                <w:rFonts w:ascii="Arial Narrow" w:hAnsi="Arial Narrow"/>
                <w:sz w:val="24"/>
                <w:szCs w:val="24"/>
                <w:lang w:eastAsia="ru-RU"/>
              </w:rPr>
              <w:t>овоуральск</w:t>
            </w:r>
            <w:proofErr w:type="spellEnd"/>
            <w:r w:rsidRPr="007714C3">
              <w:rPr>
                <w:rFonts w:ascii="Arial Narrow" w:hAnsi="Arial Narrow"/>
                <w:sz w:val="24"/>
                <w:szCs w:val="24"/>
                <w:lang w:eastAsia="ru-RU"/>
              </w:rPr>
              <w:t>, 2013-2013 гг.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</w:p>
        </w:tc>
      </w:tr>
      <w:tr w:rsidR="007714C3" w:rsidRPr="007714C3" w:rsidTr="007714C3">
        <w:trPr>
          <w:gridAfter w:val="1"/>
          <w:wAfter w:w="1168" w:type="dxa"/>
          <w:trHeight w:val="510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714C3"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714C3"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7714C3"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8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>Пар</w:t>
            </w:r>
          </w:p>
        </w:tc>
        <w:tc>
          <w:tcPr>
            <w:tcW w:w="17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eastAsia="ru-RU"/>
              </w:rPr>
              <w:t>Горячая вода</w:t>
            </w:r>
          </w:p>
        </w:tc>
      </w:tr>
      <w:tr w:rsidR="007714C3" w:rsidRPr="007714C3" w:rsidTr="007714C3">
        <w:trPr>
          <w:gridAfter w:val="1"/>
          <w:wAfter w:w="1168" w:type="dxa"/>
          <w:trHeight w:val="285"/>
        </w:trPr>
        <w:tc>
          <w:tcPr>
            <w:tcW w:w="7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Вид регулируемой деятельности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Передача+Сбыт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Передача+Сбыт</w:t>
            </w:r>
            <w:proofErr w:type="spellEnd"/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Выручка от регулируемой деятельности 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2D283C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4 </w:t>
            </w:r>
            <w:r w:rsidR="002D283C">
              <w:rPr>
                <w:rFonts w:ascii="Arial Narrow" w:hAnsi="Arial Narrow"/>
                <w:sz w:val="16"/>
                <w:szCs w:val="16"/>
                <w:lang w:eastAsia="ru-RU"/>
              </w:rPr>
              <w:t>,700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8 </w:t>
            </w:r>
            <w:r w:rsidR="002D283C">
              <w:rPr>
                <w:rFonts w:ascii="Arial Narrow" w:hAnsi="Arial Narrow"/>
                <w:sz w:val="16"/>
                <w:szCs w:val="16"/>
              </w:rPr>
              <w:t>,240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 том числе: 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24 562,09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20 940,46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покупаемую тепловую энергию (мощность)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23 034,38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17 667,29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топливо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300" w:firstLine="48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300" w:firstLine="48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Объем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300" w:firstLine="48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Стоимость 1й единицы объема с учетом доставки (транспортировки)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300" w:firstLine="48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Способ приобретения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прямые договора без торгов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Средневзвешенная стоимость 1 кВт*</w:t>
            </w:r>
            <w:proofErr w:type="gramStart"/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тыс. кВт*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химреагенты</w:t>
            </w:r>
            <w:proofErr w:type="spell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, используемые в технологическом процессе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256,19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1 366,34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77,37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412,63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Расходы на амортизацию основных производственных средств, используемых в технологическом процессе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108,94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245,44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аренду имущества, используемого в технологическом процессе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Общепроизводственные (цеховые) расходы, в том числе: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499,57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484,02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3.10.1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254,03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254,03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3.10.2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78,75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78,75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Общехозяйственные (управленческие) расходы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187,99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487,97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3.11.1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оплату труда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85,80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254,03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3.11.2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26,60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78,75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397,65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276,77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3.12.1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: расходы на капитальный ремонт основных производственных средств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3.12.2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200" w:firstLine="320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: расходы на текущий ремонт основных производственных средств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397,65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276,77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Валовая прибыль от продажи товаров и услуг по регулируемому виду деятельности (теплоснабжение и передача тепловой энергии)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24 562,09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20 940,46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Чистая прибыль от регулируемого вида деятельности, в том числе: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4 </w:t>
            </w:r>
            <w:r w:rsidR="002D283C">
              <w:rPr>
                <w:rFonts w:ascii="Arial Narrow" w:hAnsi="Arial Narrow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8,24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чистая прибыль на финансирование мероприятий, предусмотренных инвестиционной программой по развитию системы теплоснабжения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.р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Установленная тепловая мощность 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Гкал/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66,70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Присоединенная нагрузка 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Гкал/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8,10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Объем вырабатываемой регулируемой организацией тепловой энергии 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: объем тепловой энергии на технологические нужды производства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0,1400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0,2640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Объем покупаемой регулируемой организацией тепловой энергии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36,5000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26,7520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Объем тепловой энергии, отпускаемой потребителям, в том числе: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32,0160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21,5340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По приборам учета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7,0430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15,5320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ind w:firstLineChars="100" w:firstLine="16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По нормативам потребления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тыс. 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24,9730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6,0020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24,23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: потери тепла через изоляцию труб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.Г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1,2830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6,4820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: потери тепла через утечки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.Г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3,6485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16,1700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714C3">
              <w:rPr>
                <w:rFonts w:ascii="Arial Narrow" w:hAnsi="Arial Narrow"/>
                <w:color w:val="000000"/>
                <w:sz w:val="16"/>
                <w:szCs w:val="16"/>
                <w:lang w:eastAsia="ru-RU"/>
              </w:rPr>
              <w:t>: потери тепла, ВСЕГО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тыс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.Г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4,9315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22,6520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16,17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Протяженность разводящих сетей (в однотрубном исчислении)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Количество теплоэлектростанций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Количество тепловых станций и котельных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Количество тепловых пунктов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кг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у.т</w:t>
            </w:r>
            <w:proofErr w:type="spell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./Гкал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кВт*</w:t>
            </w:r>
            <w:proofErr w:type="gramStart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ч</w:t>
            </w:r>
            <w:proofErr w:type="gramEnd"/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куб. м/Гкал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14C3" w:rsidRPr="007714C3" w:rsidTr="007714C3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Комментарии</w:t>
            </w:r>
          </w:p>
        </w:tc>
        <w:tc>
          <w:tcPr>
            <w:tcW w:w="138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714C3" w:rsidRPr="007714C3" w:rsidRDefault="007714C3" w:rsidP="007714C3">
            <w:pPr>
              <w:suppressAutoHyphens w:val="0"/>
              <w:jc w:val="center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7714C3">
              <w:rPr>
                <w:rFonts w:ascii="Arial Narrow" w:hAnsi="Arial Narrow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168" w:type="dxa"/>
            <w:vAlign w:val="center"/>
          </w:tcPr>
          <w:p w:rsidR="007714C3" w:rsidRDefault="007714C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7714C3" w:rsidRDefault="007714C3"/>
    <w:sectPr w:rsidR="007714C3" w:rsidSect="007714C3">
      <w:pgSz w:w="11906" w:h="16838"/>
      <w:pgMar w:top="142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1D5"/>
    <w:rsid w:val="002D283C"/>
    <w:rsid w:val="004A2AA7"/>
    <w:rsid w:val="004B5D67"/>
    <w:rsid w:val="007714C3"/>
    <w:rsid w:val="007E0DC3"/>
    <w:rsid w:val="007F3469"/>
    <w:rsid w:val="00C44E2D"/>
    <w:rsid w:val="00F12753"/>
    <w:rsid w:val="00F151D5"/>
    <w:rsid w:val="00F7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7</cp:revision>
  <cp:lastPrinted>2013-01-28T07:39:00Z</cp:lastPrinted>
  <dcterms:created xsi:type="dcterms:W3CDTF">2013-01-03T09:33:00Z</dcterms:created>
  <dcterms:modified xsi:type="dcterms:W3CDTF">2013-01-28T07:52:00Z</dcterms:modified>
</cp:coreProperties>
</file>