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93" w:type="dxa"/>
        <w:tblLook w:val="04A0"/>
      </w:tblPr>
      <w:tblGrid>
        <w:gridCol w:w="4600"/>
        <w:gridCol w:w="4600"/>
      </w:tblGrid>
      <w:tr w:rsidR="002C2803" w:rsidRPr="002C2803" w:rsidTr="002C2803">
        <w:trPr>
          <w:trHeight w:val="420"/>
        </w:trPr>
        <w:tc>
          <w:tcPr>
            <w:tcW w:w="9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803" w:rsidRPr="002C2803" w:rsidRDefault="002C2803" w:rsidP="002C2803">
            <w:pPr>
              <w:spacing w:after="0" w:line="240" w:lineRule="auto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2C2803">
              <w:rPr>
                <w:rFonts w:eastAsia="Times New Roman"/>
                <w:b w:val="0"/>
                <w:i w:val="0"/>
                <w:color w:val="000000"/>
                <w:lang w:eastAsia="ru-RU"/>
              </w:rPr>
              <w:t>Форма  1.2  -  Расчет   показателя  средней  продолжительности  прекращений</w:t>
            </w:r>
          </w:p>
        </w:tc>
      </w:tr>
      <w:tr w:rsidR="002C2803" w:rsidRPr="002C2803" w:rsidTr="002C2803">
        <w:trPr>
          <w:trHeight w:val="33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803" w:rsidRPr="002C2803" w:rsidRDefault="002C2803" w:rsidP="002C2803">
            <w:pPr>
              <w:spacing w:after="0" w:line="240" w:lineRule="auto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2C2803">
              <w:rPr>
                <w:rFonts w:eastAsia="Times New Roman"/>
                <w:b w:val="0"/>
                <w:i w:val="0"/>
                <w:color w:val="000000"/>
                <w:lang w:eastAsia="ru-RU"/>
              </w:rPr>
              <w:t>передачи электрической энергии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803" w:rsidRPr="002C2803" w:rsidRDefault="002C2803" w:rsidP="002C2803">
            <w:pPr>
              <w:spacing w:after="0" w:line="240" w:lineRule="auto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</w:p>
        </w:tc>
      </w:tr>
      <w:tr w:rsidR="002C2803" w:rsidRPr="002C2803" w:rsidTr="002C2803">
        <w:trPr>
          <w:trHeight w:val="705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803" w:rsidRPr="002C2803" w:rsidRDefault="002C2803" w:rsidP="002C2803">
            <w:pPr>
              <w:spacing w:after="0" w:line="240" w:lineRule="auto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803" w:rsidRPr="002C2803" w:rsidRDefault="002C2803" w:rsidP="002C2803">
            <w:pPr>
              <w:spacing w:after="0" w:line="240" w:lineRule="auto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</w:p>
        </w:tc>
      </w:tr>
      <w:tr w:rsidR="002C2803" w:rsidRPr="002C2803" w:rsidTr="002C2803">
        <w:trPr>
          <w:trHeight w:val="87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C2803" w:rsidRPr="002C2803" w:rsidRDefault="002C2803" w:rsidP="002C2803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2C2803">
              <w:rPr>
                <w:rFonts w:eastAsia="Times New Roman"/>
                <w:b w:val="0"/>
                <w:i w:val="0"/>
                <w:color w:val="000000"/>
                <w:lang w:eastAsia="ru-RU"/>
              </w:rPr>
              <w:t xml:space="preserve">Максимальное за расчетный период 2015 г. число  точек присоединения                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803" w:rsidRPr="002C2803" w:rsidRDefault="002C2803" w:rsidP="002C2803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2C2803">
              <w:rPr>
                <w:rFonts w:eastAsia="Times New Roman"/>
                <w:b w:val="0"/>
                <w:i w:val="0"/>
                <w:color w:val="000000"/>
                <w:lang w:eastAsia="ru-RU"/>
              </w:rPr>
              <w:t>217</w:t>
            </w:r>
          </w:p>
        </w:tc>
      </w:tr>
      <w:tr w:rsidR="002C2803" w:rsidRPr="002C2803" w:rsidTr="002C2803">
        <w:trPr>
          <w:trHeight w:val="7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C2803" w:rsidRPr="002C2803" w:rsidRDefault="002C2803" w:rsidP="002C2803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2C2803">
              <w:rPr>
                <w:rFonts w:eastAsia="Times New Roman"/>
                <w:b w:val="0"/>
                <w:i w:val="0"/>
                <w:color w:val="000000"/>
                <w:lang w:eastAsia="ru-RU"/>
              </w:rPr>
              <w:t>Суммарная продолжительность прекращений передачи электрической энергии, час.</w:t>
            </w:r>
          </w:p>
        </w:tc>
        <w:tc>
          <w:tcPr>
            <w:tcW w:w="460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803" w:rsidRPr="002C2803" w:rsidRDefault="002C2803" w:rsidP="002C2803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2C2803">
              <w:rPr>
                <w:rFonts w:eastAsia="Times New Roman"/>
                <w:b w:val="0"/>
                <w:i w:val="0"/>
                <w:color w:val="000000"/>
                <w:lang w:eastAsia="ru-RU"/>
              </w:rPr>
              <w:t>62,18</w:t>
            </w:r>
          </w:p>
        </w:tc>
      </w:tr>
      <w:tr w:rsidR="002C2803" w:rsidRPr="002C2803" w:rsidTr="002C2803">
        <w:trPr>
          <w:trHeight w:val="31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803" w:rsidRPr="002C2803" w:rsidRDefault="002C2803" w:rsidP="002C2803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2C2803">
              <w:rPr>
                <w:rFonts w:eastAsia="Times New Roman"/>
                <w:b w:val="0"/>
                <w:i w:val="0"/>
                <w:color w:val="000000"/>
                <w:lang w:eastAsia="ru-RU"/>
              </w:rPr>
              <w:t xml:space="preserve">(Тпр)        </w:t>
            </w:r>
          </w:p>
        </w:tc>
        <w:tc>
          <w:tcPr>
            <w:tcW w:w="46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03" w:rsidRPr="002C2803" w:rsidRDefault="002C2803" w:rsidP="002C2803">
            <w:pPr>
              <w:spacing w:after="0" w:line="240" w:lineRule="auto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</w:p>
        </w:tc>
      </w:tr>
      <w:tr w:rsidR="002C2803" w:rsidRPr="002C2803" w:rsidTr="002C2803">
        <w:trPr>
          <w:trHeight w:val="10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803" w:rsidRPr="002C2803" w:rsidRDefault="002C2803" w:rsidP="002C2803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2C2803">
              <w:rPr>
                <w:rFonts w:eastAsia="Times New Roman"/>
                <w:b w:val="0"/>
                <w:i w:val="0"/>
                <w:color w:val="000000"/>
                <w:lang w:eastAsia="ru-RU"/>
              </w:rPr>
              <w:t>Показатель средней продолжительности прекращений передачи электрической энерги</w:t>
            </w:r>
            <w:proofErr w:type="gramStart"/>
            <w:r w:rsidRPr="002C2803">
              <w:rPr>
                <w:rFonts w:eastAsia="Times New Roman"/>
                <w:b w:val="0"/>
                <w:i w:val="0"/>
                <w:color w:val="000000"/>
                <w:lang w:eastAsia="ru-RU"/>
              </w:rPr>
              <w:t>и(</w:t>
            </w:r>
            <w:proofErr w:type="gramEnd"/>
            <w:r w:rsidRPr="002C2803">
              <w:rPr>
                <w:rFonts w:eastAsia="Times New Roman"/>
                <w:b w:val="0"/>
                <w:i w:val="0"/>
                <w:color w:val="000000"/>
                <w:lang w:eastAsia="ru-RU"/>
              </w:rPr>
              <w:t xml:space="preserve">П п)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803" w:rsidRPr="002C2803" w:rsidRDefault="002C2803" w:rsidP="002C2803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2C2803">
              <w:rPr>
                <w:rFonts w:eastAsia="Times New Roman"/>
                <w:b w:val="0"/>
                <w:i w:val="0"/>
                <w:color w:val="000000"/>
                <w:lang w:eastAsia="ru-RU"/>
              </w:rPr>
              <w:t>0,287</w:t>
            </w:r>
          </w:p>
        </w:tc>
      </w:tr>
      <w:tr w:rsidR="002C2803" w:rsidRPr="002C2803" w:rsidTr="002C2803">
        <w:trPr>
          <w:trHeight w:val="1425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803" w:rsidRPr="002C2803" w:rsidRDefault="002C2803" w:rsidP="002C2803">
            <w:pPr>
              <w:spacing w:after="0" w:line="240" w:lineRule="auto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803" w:rsidRPr="002C2803" w:rsidRDefault="002C2803" w:rsidP="002C2803">
            <w:pPr>
              <w:spacing w:after="0" w:line="240" w:lineRule="auto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</w:p>
        </w:tc>
      </w:tr>
      <w:tr w:rsidR="002C2803" w:rsidRPr="002C2803" w:rsidTr="002C2803">
        <w:trPr>
          <w:trHeight w:val="315"/>
        </w:trPr>
        <w:tc>
          <w:tcPr>
            <w:tcW w:w="92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2803" w:rsidRPr="002C2803" w:rsidRDefault="002C2803" w:rsidP="002C2803">
            <w:pPr>
              <w:spacing w:after="0" w:line="240" w:lineRule="auto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2C2803">
              <w:rPr>
                <w:rFonts w:eastAsia="Times New Roman"/>
                <w:b w:val="0"/>
                <w:i w:val="0"/>
                <w:color w:val="000000"/>
                <w:lang w:eastAsia="ru-RU"/>
              </w:rPr>
              <w:t xml:space="preserve">Генеральный директор               Хахалкин Михаил Владимирович </w:t>
            </w:r>
          </w:p>
        </w:tc>
      </w:tr>
      <w:tr w:rsidR="002C2803" w:rsidRPr="002C2803" w:rsidTr="002C2803">
        <w:trPr>
          <w:trHeight w:val="315"/>
        </w:trPr>
        <w:tc>
          <w:tcPr>
            <w:tcW w:w="9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803" w:rsidRPr="002C2803" w:rsidRDefault="002C2803" w:rsidP="002C2803">
            <w:pPr>
              <w:spacing w:after="0" w:line="240" w:lineRule="auto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2C2803">
              <w:rPr>
                <w:rFonts w:eastAsia="Times New Roman"/>
                <w:b w:val="0"/>
                <w:i w:val="0"/>
                <w:color w:val="000000"/>
                <w:lang w:eastAsia="ru-RU"/>
              </w:rPr>
              <w:t>Должность                                                Ф.И.О.                                          Подпись</w:t>
            </w:r>
          </w:p>
        </w:tc>
      </w:tr>
      <w:tr w:rsidR="002C2803" w:rsidRPr="002C2803" w:rsidTr="002C2803">
        <w:trPr>
          <w:trHeight w:val="315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803" w:rsidRPr="002C2803" w:rsidRDefault="002C2803" w:rsidP="002C2803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803" w:rsidRPr="002C2803" w:rsidRDefault="002C2803" w:rsidP="002C2803">
            <w:pPr>
              <w:spacing w:after="0" w:line="240" w:lineRule="auto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</w:p>
        </w:tc>
      </w:tr>
      <w:tr w:rsidR="002C2803" w:rsidRPr="002C2803" w:rsidTr="002C2803">
        <w:trPr>
          <w:trHeight w:val="315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803" w:rsidRPr="002C2803" w:rsidRDefault="002C2803" w:rsidP="002C2803">
            <w:pPr>
              <w:spacing w:after="0" w:line="240" w:lineRule="auto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803" w:rsidRPr="002C2803" w:rsidRDefault="002C2803" w:rsidP="002C2803">
            <w:pPr>
              <w:spacing w:after="0" w:line="240" w:lineRule="auto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</w:p>
        </w:tc>
      </w:tr>
    </w:tbl>
    <w:p w:rsidR="003B4B52" w:rsidRDefault="003B4B52"/>
    <w:sectPr w:rsidR="003B4B52" w:rsidSect="003B4B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2803"/>
    <w:rsid w:val="002C2803"/>
    <w:rsid w:val="003B4B52"/>
    <w:rsid w:val="00597C15"/>
    <w:rsid w:val="0084510F"/>
    <w:rsid w:val="0087058E"/>
    <w:rsid w:val="00A40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i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5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Nexus</dc:creator>
  <cp:keywords/>
  <dc:description/>
  <cp:lastModifiedBy>Nexus</cp:lastModifiedBy>
  <cp:revision>3</cp:revision>
  <dcterms:created xsi:type="dcterms:W3CDTF">2016-04-13T05:30:00Z</dcterms:created>
  <dcterms:modified xsi:type="dcterms:W3CDTF">2016-04-13T05:30:00Z</dcterms:modified>
</cp:coreProperties>
</file>