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0" w:type="dxa"/>
        <w:tblInd w:w="93" w:type="dxa"/>
        <w:tblLook w:val="04A0"/>
      </w:tblPr>
      <w:tblGrid>
        <w:gridCol w:w="820"/>
        <w:gridCol w:w="1540"/>
        <w:gridCol w:w="4060"/>
        <w:gridCol w:w="3040"/>
        <w:gridCol w:w="1960"/>
        <w:gridCol w:w="3480"/>
      </w:tblGrid>
      <w:tr w:rsidR="00E85C6D" w:rsidRPr="00E85C6D" w:rsidTr="00E85C6D">
        <w:trPr>
          <w:trHeight w:val="405"/>
        </w:trPr>
        <w:tc>
          <w:tcPr>
            <w:tcW w:w="14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  <w:t>Информация о прекращениях передачи электрической энерг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  <w:t>ии    ООО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  <w:t xml:space="preserve"> «Промэнергосеть»</w:t>
            </w: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Cs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eastAsia="Times New Roman"/>
                <w:b w:val="0"/>
                <w:iCs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ascii="Calibri" w:eastAsia="Times New Roman" w:hAnsi="Calibri"/>
                <w:b w:val="0"/>
                <w:i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E85C6D" w:rsidRPr="00E85C6D" w:rsidTr="00E85C6D">
        <w:trPr>
          <w:trHeight w:val="40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sz w:val="32"/>
                <w:szCs w:val="32"/>
                <w:lang w:eastAsia="ru-RU"/>
              </w:rPr>
              <w:t>в отношении потребителей за     2015 г.г.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Cs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eastAsia="Times New Roman"/>
                <w:b w:val="0"/>
                <w:iCs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right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right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№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/п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Дата</w:t>
            </w:r>
          </w:p>
        </w:tc>
        <w:tc>
          <w:tcPr>
            <w:tcW w:w="4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Наименование электросетевого объекта организации, на котором произошло технологическое нарушение, описание технологического нарушения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Причина возникновения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технологичес-кого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нарушения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Продолжи-тельность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техноло-гического нарушения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Перечень точек присоединения потребителей (в т.ч. смежных сетевых организаций), в которых было нарушено энергоснабжение в связи с технологическим нарушением</w:t>
            </w:r>
          </w:p>
        </w:tc>
      </w:tr>
      <w:tr w:rsidR="00E85C6D" w:rsidRPr="00E85C6D" w:rsidTr="00E85C6D">
        <w:trPr>
          <w:trHeight w:val="3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4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23.01.2015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 яч.8 ЦРП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Сработала максимальная токовая защита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26.01.2015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26.01.2015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7:05:00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январь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7:35:00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66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09.04.2015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60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09.04.2015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яч.5 РП-6 УЭС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11:50:00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15.04.2015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Причина  не установлена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0:12:00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63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23.04.2015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Пробой концевой муфты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60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23.04.2015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яч.5 РП-6 УЭС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Пробой концевой муфты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апрель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18:57:00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189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15.05.2015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Повреждение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3:00:00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99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27.05.2015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Захлест проводов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2:10:00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39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28.05.2015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короткое замыкание в сетях 6 кв потребителя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30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28.05.2015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 яч.10 ЦРП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короткое замыкание в сетях 6 кв потребителя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0:45:00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38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28.05.2015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 яч.13 РУ-6 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короткое замыкание в сетях 6 кв потребителя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1:25:00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30.05.2015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35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30.05.2015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 яч.1 ТП-ЖБИ-1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4:40:00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май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13:35:00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282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01.06.2015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30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01.06.2015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Отключение МВ яч.1  ТП-ЖБИ-1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0:50:00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33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01.06.2015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яч.13                            РУ-6ДСК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04.06.2015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Пробой  попрной изоляции на шинах 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46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04.06.2015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ЛВМ-АРЗ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Пробой  попрной изоляции на шинах 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44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07.06.2015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07.06.2015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6:30:00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18.06.2015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18.06.2015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Повреждение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июнь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10:15:00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351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12.07.2015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12.07.2015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ЛВМ-АРЗ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0:30:00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26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12.07.2015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яч.13 РУ-6 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Падение дерева на ВЛ-6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13.07.2015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яч.13 РУ-6 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Сработала максимальная токовая защита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21.07.2015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Сработала максимальная токовая защита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4:00:00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39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23.07.2015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Захлест проводов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июль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7:30:00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243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04.08.2015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яч.13 РУ-6 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Сработала максимальная токовая защита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август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07.09.2015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яч.8 ЦРП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Повреждение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-6 кВ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0:20:00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</w:t>
            </w:r>
          </w:p>
        </w:tc>
      </w:tr>
      <w:tr w:rsidR="00E85C6D" w:rsidRPr="00E85C6D" w:rsidTr="00E85C6D">
        <w:trPr>
          <w:trHeight w:val="64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13.09.2015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 МВ яч.13  РУ-6 ДСК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Сработала максимальная токовая защита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0:16:00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сентябрь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0:36:00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07.10.2015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Повреждение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0:55:00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23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27.10.2015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Повреждение </w:t>
            </w:r>
            <w:proofErr w:type="gramStart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ВЛ</w:t>
            </w:r>
            <w:proofErr w:type="gramEnd"/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1:30:00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39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октябрь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2:25:00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62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08.12.2015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 xml:space="preserve">Причина не установлена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0:35:00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39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11.12.2015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Отключение МВ ЛВМ-35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Повреждения кабеля 6 кВ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0:30:00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62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декабрь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1:05:00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101</w:t>
            </w:r>
          </w:p>
        </w:tc>
      </w:tr>
      <w:tr w:rsidR="00E85C6D" w:rsidRPr="00E85C6D" w:rsidTr="00E85C6D">
        <w:trPr>
          <w:trHeight w:val="3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ГОД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both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62:18:00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85C6D" w:rsidRPr="00E85C6D" w:rsidRDefault="00E85C6D" w:rsidP="00E85C6D">
            <w:pPr>
              <w:spacing w:after="0" w:line="240" w:lineRule="auto"/>
              <w:jc w:val="center"/>
              <w:rPr>
                <w:rFonts w:eastAsia="Times New Roman"/>
                <w:b w:val="0"/>
                <w:i w:val="0"/>
                <w:color w:val="000000"/>
                <w:lang w:eastAsia="ru-RU"/>
              </w:rPr>
            </w:pPr>
            <w:r w:rsidRPr="00E85C6D">
              <w:rPr>
                <w:rFonts w:eastAsia="Times New Roman"/>
                <w:b w:val="0"/>
                <w:i w:val="0"/>
                <w:color w:val="000000"/>
                <w:lang w:eastAsia="ru-RU"/>
              </w:rPr>
              <w:t>1313</w:t>
            </w: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 xml:space="preserve">            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 xml:space="preserve">Генеральный директор 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>Хахалкин М.В.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>(подпись)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  <w:r w:rsidRPr="00E85C6D"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  <w:t>(фамилия И.О.)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C6D" w:rsidRPr="00E85C6D" w:rsidTr="00E85C6D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6D" w:rsidRPr="00E85C6D" w:rsidRDefault="00E85C6D" w:rsidP="00E85C6D">
            <w:pPr>
              <w:spacing w:after="0" w:line="240" w:lineRule="auto"/>
              <w:rPr>
                <w:rFonts w:ascii="Calibri" w:eastAsia="Times New Roman" w:hAnsi="Calibri"/>
                <w:b w:val="0"/>
                <w:i w:val="0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3B4B52" w:rsidRDefault="003B4B52"/>
    <w:sectPr w:rsidR="003B4B52" w:rsidSect="00E85C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41"/>
  <w:characterSpacingControl w:val="doNotCompress"/>
  <w:compat/>
  <w:rsids>
    <w:rsidRoot w:val="00E85C6D"/>
    <w:rsid w:val="003B4B52"/>
    <w:rsid w:val="00597C15"/>
    <w:rsid w:val="0084510F"/>
    <w:rsid w:val="0087058E"/>
    <w:rsid w:val="008E42CA"/>
    <w:rsid w:val="00E8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i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Nexus</dc:creator>
  <cp:keywords/>
  <dc:description/>
  <cp:lastModifiedBy>Nexus</cp:lastModifiedBy>
  <cp:revision>3</cp:revision>
  <dcterms:created xsi:type="dcterms:W3CDTF">2016-04-13T05:27:00Z</dcterms:created>
  <dcterms:modified xsi:type="dcterms:W3CDTF">2016-04-13T05:28:00Z</dcterms:modified>
</cp:coreProperties>
</file>